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广陕高速桥架管箱维护项目询价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中标候选人公示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tbl>
      <w:tblPr>
        <w:tblStyle w:val="3"/>
        <w:tblpPr w:leftFromText="180" w:rightFromText="180" w:vertAnchor="text" w:horzAnchor="page" w:tblpX="1822" w:tblpY="25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5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询价人</w:t>
            </w: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四川高速公路建设开发集团有限公司</w:t>
            </w:r>
          </w:p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成都分公司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询价项目名称</w:t>
            </w: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广陕高速桥架管箱维护项目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中标候选人及排序</w:t>
            </w: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第一名：广元创智商贸有限公司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第二名：四川逾超广告装饰工程有限公司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04" w:type="dxa"/>
            <w:vAlign w:val="center"/>
          </w:tcPr>
          <w:p>
            <w:pPr>
              <w:adjustRightInd w:val="0"/>
              <w:snapToGrid w:val="0"/>
              <w:spacing w:line="52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第三名：广元市玖捷科技有限公司</w:t>
            </w:r>
          </w:p>
        </w:tc>
      </w:tr>
    </w:tbl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vertAlign w:val="baseline"/>
          <w:lang w:val="en-US" w:eastAsia="zh-CN"/>
        </w:rPr>
        <w:t>四川高速公路建设开发集团有限公司成都分公司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2021年7月21日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A2574"/>
    <w:rsid w:val="0A3D29B3"/>
    <w:rsid w:val="0C144371"/>
    <w:rsid w:val="128040BF"/>
    <w:rsid w:val="1423577A"/>
    <w:rsid w:val="19997150"/>
    <w:rsid w:val="1A2151AF"/>
    <w:rsid w:val="1A5612A1"/>
    <w:rsid w:val="1F1B1093"/>
    <w:rsid w:val="230F5B76"/>
    <w:rsid w:val="2D423AB5"/>
    <w:rsid w:val="2F7D1435"/>
    <w:rsid w:val="312F062A"/>
    <w:rsid w:val="31F068EF"/>
    <w:rsid w:val="340D38CD"/>
    <w:rsid w:val="3E0911FC"/>
    <w:rsid w:val="44A76B64"/>
    <w:rsid w:val="45ED2499"/>
    <w:rsid w:val="56887783"/>
    <w:rsid w:val="5AD163C0"/>
    <w:rsid w:val="61E37E24"/>
    <w:rsid w:val="674E1986"/>
    <w:rsid w:val="6F9820B9"/>
    <w:rsid w:val="7C316381"/>
    <w:rsid w:val="7D1239DB"/>
    <w:rsid w:val="7D6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2020-11-12T02:14:00Z</dcterms:created>
  <dc:creator>Administrator</dc:creator>
  <cp:lastModifiedBy>李会敏</cp:lastModifiedBy>
  <cp:lastPrinted>2021-07-16T03:40:00Z</cp:lastPrinted>
  <dcterms:modified xsi:type="dcterms:W3CDTF">2021-07-26T09:08:32Z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